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2A54E0" w:rsidP="00E401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3626F9"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A34C1">
        <w:rPr>
          <w:sz w:val="24"/>
          <w:szCs w:val="24"/>
        </w:rPr>
        <w:t>2</w:t>
      </w:r>
      <w:r w:rsidR="00157E7E">
        <w:rPr>
          <w:sz w:val="24"/>
          <w:szCs w:val="24"/>
        </w:rPr>
        <w:t>5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57E7E">
        <w:rPr>
          <w:sz w:val="24"/>
          <w:szCs w:val="24"/>
        </w:rPr>
        <w:t>7</w:t>
      </w:r>
      <w:r w:rsidR="009A77E9">
        <w:rPr>
          <w:sz w:val="24"/>
          <w:szCs w:val="24"/>
        </w:rPr>
        <w:t xml:space="preserve"> de </w:t>
      </w:r>
      <w:r w:rsidR="00157E7E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157E7E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7E7E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57E7E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D97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D97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7E7E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CC55C6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57E7E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Pr="0047077E" w:rsidRDefault="00157E7E" w:rsidP="001B2F0B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57E7E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Default="00157E7E" w:rsidP="001B2F0B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Default="00157E7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Default="00157E7E" w:rsidP="001B2F0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E7E" w:rsidRDefault="00157E7E" w:rsidP="009D28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9D2842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3911D8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92FA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3911D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3911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157E7E">
        <w:rPr>
          <w:b/>
          <w:u w:val="single"/>
        </w:rPr>
        <w:t>14</w:t>
      </w:r>
      <w:proofErr w:type="gramEnd"/>
      <w:r w:rsidR="009D36AE">
        <w:rPr>
          <w:b/>
          <w:u w:val="single"/>
        </w:rPr>
        <w:t xml:space="preserve"> </w:t>
      </w:r>
      <w:r w:rsidR="00FE215E">
        <w:rPr>
          <w:b/>
          <w:u w:val="single"/>
        </w:rPr>
        <w:t>mayo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157E7E" w:rsidP="00C246B1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157E7E" w:rsidP="00FE215E">
            <w:pPr>
              <w:pStyle w:val="NormalWeb"/>
              <w:jc w:val="center"/>
              <w:textAlignment w:val="top"/>
            </w:pPr>
            <w:r>
              <w:t>12:15</w:t>
            </w:r>
          </w:p>
        </w:tc>
        <w:tc>
          <w:tcPr>
            <w:tcW w:w="2184" w:type="dxa"/>
          </w:tcPr>
          <w:p w:rsidR="00332038" w:rsidRPr="0047077E" w:rsidRDefault="00157E7E" w:rsidP="00FE215E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1987" w:type="dxa"/>
          </w:tcPr>
          <w:p w:rsidR="00332038" w:rsidRPr="0047077E" w:rsidRDefault="00157E7E" w:rsidP="00CB6EB3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157E7E" w:rsidP="0054489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1987" w:type="dxa"/>
          </w:tcPr>
          <w:p w:rsidR="00332038" w:rsidRPr="0047077E" w:rsidRDefault="00157E7E" w:rsidP="001C199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157E7E" w:rsidP="00157E7E">
            <w:pPr>
              <w:pStyle w:val="NormalWeb"/>
              <w:jc w:val="center"/>
              <w:textAlignment w:val="top"/>
            </w:pPr>
            <w:r>
              <w:t>8:45</w:t>
            </w:r>
          </w:p>
        </w:tc>
        <w:tc>
          <w:tcPr>
            <w:tcW w:w="2184" w:type="dxa"/>
          </w:tcPr>
          <w:p w:rsidR="00332038" w:rsidRPr="0047077E" w:rsidRDefault="00157E7E" w:rsidP="001C199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332038" w:rsidRPr="0047077E" w:rsidRDefault="00157E7E" w:rsidP="001C199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2F5A3A" w:rsidP="00C40B3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157E7E" w:rsidP="001C199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1987" w:type="dxa"/>
          </w:tcPr>
          <w:p w:rsidR="00332038" w:rsidRPr="0047077E" w:rsidRDefault="00157E7E" w:rsidP="001C199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57E7E">
            <w:pPr>
              <w:pStyle w:val="NormalWeb"/>
              <w:jc w:val="center"/>
              <w:textAlignment w:val="top"/>
            </w:pPr>
            <w:r>
              <w:t>1</w:t>
            </w:r>
            <w:r w:rsidR="00157E7E">
              <w:t>0:30</w:t>
            </w:r>
          </w:p>
        </w:tc>
        <w:tc>
          <w:tcPr>
            <w:tcW w:w="2184" w:type="dxa"/>
          </w:tcPr>
          <w:p w:rsidR="00332038" w:rsidRPr="0047077E" w:rsidRDefault="00157E7E" w:rsidP="00AC3085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1987" w:type="dxa"/>
          </w:tcPr>
          <w:p w:rsidR="00332038" w:rsidRPr="0047077E" w:rsidRDefault="00157E7E" w:rsidP="00C246B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157E7E" w:rsidP="00157E7E">
            <w:pPr>
              <w:pStyle w:val="NormalWeb"/>
              <w:jc w:val="center"/>
              <w:textAlignment w:val="top"/>
            </w:pPr>
            <w:r>
              <w:t>13:30</w:t>
            </w:r>
          </w:p>
        </w:tc>
        <w:tc>
          <w:tcPr>
            <w:tcW w:w="2184" w:type="dxa"/>
          </w:tcPr>
          <w:p w:rsidR="00332038" w:rsidRDefault="003911D8" w:rsidP="00AC3085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1987" w:type="dxa"/>
          </w:tcPr>
          <w:p w:rsidR="00332038" w:rsidRDefault="003911D8" w:rsidP="00C246B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4A7BE1" w:rsidRPr="009D36AE" w:rsidRDefault="0034347C" w:rsidP="004A7BE1">
      <w:pPr>
        <w:numPr>
          <w:ilvl w:val="0"/>
          <w:numId w:val="4"/>
        </w:numPr>
        <w:rPr>
          <w:b/>
          <w:u w:val="single"/>
        </w:rPr>
      </w:pPr>
      <w:r w:rsidRPr="009D36AE">
        <w:rPr>
          <w:b/>
        </w:rPr>
        <w:t xml:space="preserve"> </w:t>
      </w:r>
      <w:proofErr w:type="spellStart"/>
      <w:r w:rsidR="004A7BE1" w:rsidRPr="009D36AE">
        <w:rPr>
          <w:b/>
        </w:rPr>
        <w:t>Koky</w:t>
      </w:r>
      <w:proofErr w:type="spellEnd"/>
    </w:p>
    <w:p w:rsidR="002F5A3A" w:rsidRDefault="00995B35" w:rsidP="004A7BE1">
      <w:pPr>
        <w:numPr>
          <w:ilvl w:val="3"/>
          <w:numId w:val="11"/>
        </w:numPr>
      </w:pPr>
      <w:r>
        <w:t>amarilla al nº 5</w:t>
      </w:r>
    </w:p>
    <w:p w:rsidR="001343BD" w:rsidRDefault="00995B35" w:rsidP="004A7BE1">
      <w:pPr>
        <w:numPr>
          <w:ilvl w:val="3"/>
          <w:numId w:val="11"/>
        </w:numPr>
      </w:pPr>
      <w:r>
        <w:t>roja al nº 5 (Ignacio Jonathan Herrera Sánchez) por repeler la agresión de un jugador contrario tras realizar una entrada por detrás a otro jugador</w:t>
      </w:r>
      <w:r w:rsidR="001B2F0B">
        <w:t xml:space="preserve"> castigada con tarjeta amarilla.</w:t>
      </w:r>
    </w:p>
    <w:p w:rsidR="001B2F0B" w:rsidRDefault="001B2F0B" w:rsidP="001B2F0B">
      <w:pPr>
        <w:ind w:left="2880"/>
      </w:pPr>
      <w:r>
        <w:t>Se le sanciona con 4 partidos de suspensión y 36 euros de multa.</w:t>
      </w:r>
    </w:p>
    <w:p w:rsidR="001343BD" w:rsidRDefault="001343BD" w:rsidP="004A7BE1">
      <w:pPr>
        <w:numPr>
          <w:ilvl w:val="3"/>
          <w:numId w:val="11"/>
        </w:numPr>
      </w:pPr>
      <w:r>
        <w:t xml:space="preserve">amarilla al nº </w:t>
      </w:r>
      <w:r w:rsidR="001B2F0B">
        <w:t>19</w:t>
      </w:r>
    </w:p>
    <w:p w:rsidR="001E7581" w:rsidRDefault="001343BD" w:rsidP="001E7581">
      <w:pPr>
        <w:numPr>
          <w:ilvl w:val="3"/>
          <w:numId w:val="11"/>
        </w:numPr>
      </w:pPr>
      <w:r>
        <w:t>amarilla al nº 2</w:t>
      </w:r>
      <w:r w:rsidR="001B2F0B">
        <w:t>5</w:t>
      </w:r>
      <w:r>
        <w:t>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1343BD" w:rsidRDefault="001343BD" w:rsidP="004E39FD">
      <w:pPr>
        <w:numPr>
          <w:ilvl w:val="3"/>
          <w:numId w:val="11"/>
        </w:numPr>
      </w:pPr>
      <w:r>
        <w:t xml:space="preserve">amarilla </w:t>
      </w:r>
      <w:r w:rsidR="001E7581">
        <w:t xml:space="preserve">al nº </w:t>
      </w:r>
      <w:r w:rsidR="001B2F0B">
        <w:t>9</w:t>
      </w:r>
    </w:p>
    <w:p w:rsidR="001B2F0B" w:rsidRDefault="001343BD" w:rsidP="004E39FD">
      <w:pPr>
        <w:numPr>
          <w:ilvl w:val="3"/>
          <w:numId w:val="11"/>
        </w:numPr>
      </w:pPr>
      <w:r>
        <w:t>amarilla al nº 1</w:t>
      </w:r>
      <w:r w:rsidR="001B2F0B">
        <w:t>7</w:t>
      </w:r>
    </w:p>
    <w:p w:rsidR="00455DE3" w:rsidRPr="004E39FD" w:rsidRDefault="001B2F0B" w:rsidP="004E39FD">
      <w:pPr>
        <w:numPr>
          <w:ilvl w:val="3"/>
          <w:numId w:val="11"/>
        </w:numPr>
      </w:pPr>
      <w:r>
        <w:t>amarilla al nº 25</w:t>
      </w:r>
      <w:r w:rsidR="001343BD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E161CD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8D4FFB">
        <w:t>1</w:t>
      </w:r>
      <w:r w:rsidR="001343BD">
        <w:t>2</w:t>
      </w:r>
      <w:r w:rsidR="008D4FFB">
        <w:t>.</w:t>
      </w:r>
    </w:p>
    <w:p w:rsidR="00E161CD" w:rsidRDefault="00E161CD" w:rsidP="00E161C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562D67" w:rsidRDefault="00455DE3" w:rsidP="004C0979">
      <w:pPr>
        <w:numPr>
          <w:ilvl w:val="3"/>
          <w:numId w:val="11"/>
        </w:numPr>
      </w:pPr>
      <w:r>
        <w:t xml:space="preserve">amarilla al nº </w:t>
      </w:r>
      <w:r w:rsidR="00E161CD">
        <w:t>2</w:t>
      </w:r>
    </w:p>
    <w:p w:rsidR="00EC561D" w:rsidRDefault="00562D67" w:rsidP="004C0979">
      <w:pPr>
        <w:numPr>
          <w:ilvl w:val="3"/>
          <w:numId w:val="11"/>
        </w:numPr>
      </w:pPr>
      <w:r>
        <w:t xml:space="preserve">amarilla al nº </w:t>
      </w:r>
      <w:r w:rsidR="00EC561D">
        <w:t>9</w:t>
      </w:r>
    </w:p>
    <w:p w:rsidR="00EC561D" w:rsidRDefault="00EC561D" w:rsidP="004C0979">
      <w:pPr>
        <w:numPr>
          <w:ilvl w:val="3"/>
          <w:numId w:val="11"/>
        </w:numPr>
      </w:pPr>
      <w:r>
        <w:t>amarilla al nº 10</w:t>
      </w:r>
    </w:p>
    <w:p w:rsidR="00455DE3" w:rsidRDefault="00EC561D" w:rsidP="004C0979">
      <w:pPr>
        <w:numPr>
          <w:ilvl w:val="3"/>
          <w:numId w:val="11"/>
        </w:numPr>
      </w:pPr>
      <w:r>
        <w:t>amarilla al nº 15</w:t>
      </w:r>
      <w:r w:rsidR="00570284">
        <w:t>.</w:t>
      </w:r>
    </w:p>
    <w:p w:rsidR="00A14119" w:rsidRDefault="00A14119" w:rsidP="00A14119">
      <w:pPr>
        <w:ind w:left="2880"/>
      </w:pPr>
    </w:p>
    <w:p w:rsidR="00A14119" w:rsidRPr="00E02939" w:rsidRDefault="00A14119" w:rsidP="00A1411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EC561D" w:rsidRDefault="00EC561D" w:rsidP="00455DE3">
      <w:pPr>
        <w:numPr>
          <w:ilvl w:val="3"/>
          <w:numId w:val="11"/>
        </w:numPr>
      </w:pPr>
      <w:r>
        <w:t>roja al nº 2 (Marcos Mendoza Trujillo) por propinar un puñetazo a un contrario que había cometido una falta sobre un compañero suyo.</w:t>
      </w:r>
    </w:p>
    <w:p w:rsidR="00EC561D" w:rsidRDefault="00EC561D" w:rsidP="00EC561D">
      <w:pPr>
        <w:ind w:left="2880"/>
      </w:pPr>
      <w:r>
        <w:t>Se le sanciona con 32 partidos de suspensión y 48 euros de multa.</w:t>
      </w:r>
    </w:p>
    <w:p w:rsidR="00EC561D" w:rsidRDefault="00A14119" w:rsidP="00455DE3">
      <w:pPr>
        <w:numPr>
          <w:ilvl w:val="3"/>
          <w:numId w:val="11"/>
        </w:numPr>
      </w:pPr>
      <w:r>
        <w:t xml:space="preserve">amarilla al nº </w:t>
      </w:r>
      <w:r w:rsidR="00562D67">
        <w:t>1</w:t>
      </w:r>
      <w:r w:rsidR="00EC561D">
        <w:t>0</w:t>
      </w:r>
    </w:p>
    <w:p w:rsidR="00455DE3" w:rsidRDefault="00EC561D" w:rsidP="00455DE3">
      <w:pPr>
        <w:numPr>
          <w:ilvl w:val="3"/>
          <w:numId w:val="11"/>
        </w:numPr>
      </w:pPr>
      <w:r>
        <w:t>amarilla al nº 22</w:t>
      </w:r>
      <w:r w:rsidR="00562D67">
        <w:t>.</w:t>
      </w:r>
    </w:p>
    <w:p w:rsidR="00A50755" w:rsidRDefault="00A50755" w:rsidP="00A50755">
      <w:pPr>
        <w:ind w:left="2160"/>
      </w:pPr>
    </w:p>
    <w:p w:rsidR="00A50755" w:rsidRDefault="00A50755" w:rsidP="00A50755">
      <w:pPr>
        <w:ind w:left="2160"/>
      </w:pPr>
    </w:p>
    <w:p w:rsidR="003E3B81" w:rsidRDefault="003E3B81" w:rsidP="003E3B81">
      <w:pPr>
        <w:ind w:left="2880"/>
      </w:pPr>
    </w:p>
    <w:p w:rsidR="000020DB" w:rsidRPr="00455DE3" w:rsidRDefault="000020DB" w:rsidP="000020DB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Cafeteros</w:t>
      </w:r>
    </w:p>
    <w:p w:rsidR="000020DB" w:rsidRDefault="000020DB" w:rsidP="000020DB">
      <w:pPr>
        <w:numPr>
          <w:ilvl w:val="3"/>
          <w:numId w:val="11"/>
        </w:numPr>
      </w:pPr>
      <w:r>
        <w:t xml:space="preserve">amarilla al </w:t>
      </w:r>
      <w:r w:rsidR="002C611F">
        <w:t>nº 4</w:t>
      </w:r>
    </w:p>
    <w:p w:rsidR="002C611F" w:rsidRDefault="002C611F" w:rsidP="000020DB">
      <w:pPr>
        <w:numPr>
          <w:ilvl w:val="3"/>
          <w:numId w:val="11"/>
        </w:numPr>
      </w:pPr>
      <w:r>
        <w:t>2 amarillas al nº 12</w:t>
      </w:r>
    </w:p>
    <w:p w:rsidR="000020DB" w:rsidRDefault="00B95773" w:rsidP="000020DB">
      <w:pPr>
        <w:numPr>
          <w:ilvl w:val="3"/>
          <w:numId w:val="11"/>
        </w:numPr>
      </w:pPr>
      <w:r>
        <w:t>roja al nº 2</w:t>
      </w:r>
      <w:r w:rsidR="002C611F">
        <w:t>6</w:t>
      </w:r>
      <w:r>
        <w:t xml:space="preserve"> (</w:t>
      </w:r>
      <w:r w:rsidR="002C611F">
        <w:t xml:space="preserve">Juan Carlos Murillo </w:t>
      </w:r>
      <w:proofErr w:type="spellStart"/>
      <w:r w:rsidR="002C611F">
        <w:t>Murillo</w:t>
      </w:r>
      <w:proofErr w:type="spellEnd"/>
      <w:r w:rsidR="002C611F">
        <w:t xml:space="preserve">) </w:t>
      </w:r>
      <w:r>
        <w:t xml:space="preserve">por </w:t>
      </w:r>
      <w:r w:rsidR="002C611F">
        <w:t>dar un codazo a un contrario partiéndole la ceja en la disputa de un balón.</w:t>
      </w:r>
    </w:p>
    <w:p w:rsidR="00B95773" w:rsidRDefault="00B95773" w:rsidP="00B95773">
      <w:pPr>
        <w:ind w:left="2880"/>
      </w:pPr>
      <w:r>
        <w:t xml:space="preserve">Se le sanciona con </w:t>
      </w:r>
      <w:r w:rsidR="008910F5">
        <w:t>2</w:t>
      </w:r>
      <w:r>
        <w:t xml:space="preserve"> partidos de suspensión y 24 euros de multa.</w:t>
      </w:r>
    </w:p>
    <w:p w:rsidR="000020DB" w:rsidRDefault="000020DB" w:rsidP="000020DB">
      <w:pPr>
        <w:ind w:left="2880"/>
      </w:pPr>
    </w:p>
    <w:p w:rsidR="000020DB" w:rsidRPr="00455DE3" w:rsidRDefault="000020DB" w:rsidP="000020DB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8910F5" w:rsidRDefault="002C611F" w:rsidP="000020DB">
      <w:pPr>
        <w:numPr>
          <w:ilvl w:val="3"/>
          <w:numId w:val="11"/>
        </w:numPr>
      </w:pPr>
      <w:r>
        <w:t xml:space="preserve">roja </w:t>
      </w:r>
      <w:r w:rsidR="000020DB">
        <w:t xml:space="preserve">al nº </w:t>
      </w:r>
      <w:r w:rsidR="009C3787">
        <w:t>3</w:t>
      </w:r>
      <w:r>
        <w:t xml:space="preserve"> (</w:t>
      </w:r>
      <w:proofErr w:type="spellStart"/>
      <w:r>
        <w:t>Az</w:t>
      </w:r>
      <w:r w:rsidR="009C3787">
        <w:t>iz</w:t>
      </w:r>
      <w:proofErr w:type="spellEnd"/>
      <w:r w:rsidR="009C3787">
        <w:t xml:space="preserve"> </w:t>
      </w:r>
      <w:proofErr w:type="spellStart"/>
      <w:r w:rsidR="009C3787">
        <w:t>Erroumani</w:t>
      </w:r>
      <w:proofErr w:type="spellEnd"/>
      <w:r w:rsidR="009C3787">
        <w:t xml:space="preserve">) </w:t>
      </w:r>
      <w:r w:rsidR="0079420E">
        <w:t>por golpear al árbitro con el balón, cagarse en su puta madre y seguir ofendiéndole tras ser expulsado. Incluso tras el partido, espera al árbitro para gritarle e insultarle nuevamente.</w:t>
      </w:r>
    </w:p>
    <w:p w:rsidR="0079420E" w:rsidRDefault="0079420E" w:rsidP="0079420E">
      <w:pPr>
        <w:ind w:left="2880"/>
      </w:pPr>
      <w:r>
        <w:t xml:space="preserve">Se le suspende la ficha a perpetuidad y se le multa con 48 euros. </w:t>
      </w:r>
    </w:p>
    <w:p w:rsidR="0079420E" w:rsidRDefault="008910F5" w:rsidP="000020DB">
      <w:pPr>
        <w:numPr>
          <w:ilvl w:val="3"/>
          <w:numId w:val="11"/>
        </w:numPr>
      </w:pPr>
      <w:r>
        <w:t xml:space="preserve">amarilla al nº </w:t>
      </w:r>
      <w:r w:rsidR="0079420E">
        <w:t>13</w:t>
      </w:r>
    </w:p>
    <w:p w:rsidR="000020DB" w:rsidRDefault="0079420E" w:rsidP="000020DB">
      <w:pPr>
        <w:numPr>
          <w:ilvl w:val="3"/>
          <w:numId w:val="11"/>
        </w:numPr>
      </w:pPr>
      <w:r>
        <w:t>roja al nº 20 por falta siendo último defensor</w:t>
      </w:r>
      <w:r w:rsidR="000020DB">
        <w:t>.</w:t>
      </w:r>
    </w:p>
    <w:p w:rsidR="0079420E" w:rsidRDefault="0079420E" w:rsidP="0079420E">
      <w:pPr>
        <w:ind w:left="2880"/>
      </w:pPr>
      <w:r>
        <w:t>Se le consideran 2 amarillas.</w:t>
      </w:r>
    </w:p>
    <w:p w:rsidR="00765A6B" w:rsidRDefault="00765A6B" w:rsidP="000020DB"/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765A6B" w:rsidRDefault="00765A6B" w:rsidP="00354D51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1C199A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A50755" w:rsidRDefault="00A50755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9420E" w:rsidRDefault="0079420E" w:rsidP="007621D8">
            <w:pPr>
              <w:rPr>
                <w:sz w:val="20"/>
                <w:szCs w:val="20"/>
              </w:rPr>
            </w:pP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3E3B81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A50755" w:rsidRDefault="00A50755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1C199A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A50755" w:rsidRDefault="00A50755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8A0232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A50755" w:rsidRDefault="00A50755" w:rsidP="00914E14">
            <w:pPr>
              <w:ind w:left="1"/>
              <w:rPr>
                <w:sz w:val="20"/>
                <w:szCs w:val="20"/>
              </w:rPr>
            </w:pP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1E7581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Carlos </w:t>
            </w:r>
            <w:proofErr w:type="spellStart"/>
            <w:r>
              <w:rPr>
                <w:sz w:val="20"/>
                <w:szCs w:val="20"/>
              </w:rPr>
              <w:t>Pernía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23508" w:rsidRDefault="00023508" w:rsidP="001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1E758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1E7581" w:rsidP="001E75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023508" w:rsidRDefault="00F14F4B" w:rsidP="00F1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3508">
              <w:rPr>
                <w:sz w:val="20"/>
                <w:szCs w:val="20"/>
              </w:rPr>
              <w:t>-4-2023</w:t>
            </w:r>
          </w:p>
        </w:tc>
        <w:tc>
          <w:tcPr>
            <w:tcW w:w="1276" w:type="dxa"/>
          </w:tcPr>
          <w:p w:rsidR="00023508" w:rsidRDefault="00F14F4B" w:rsidP="000F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E5A">
              <w:rPr>
                <w:sz w:val="20"/>
                <w:szCs w:val="20"/>
              </w:rPr>
              <w:t>9</w:t>
            </w:r>
            <w:r w:rsidR="00023508">
              <w:rPr>
                <w:sz w:val="20"/>
                <w:szCs w:val="20"/>
              </w:rPr>
              <w:t>-</w:t>
            </w:r>
            <w:r w:rsidR="000F3E5A">
              <w:rPr>
                <w:sz w:val="20"/>
                <w:szCs w:val="20"/>
              </w:rPr>
              <w:t>10-</w:t>
            </w:r>
            <w:r w:rsidR="00023508">
              <w:rPr>
                <w:sz w:val="20"/>
                <w:szCs w:val="20"/>
              </w:rPr>
              <w:t>2023</w:t>
            </w:r>
          </w:p>
        </w:tc>
        <w:tc>
          <w:tcPr>
            <w:tcW w:w="4253" w:type="dxa"/>
          </w:tcPr>
          <w:p w:rsidR="00023508" w:rsidRDefault="0002350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1E75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partido</w:t>
            </w:r>
            <w:r w:rsidR="001E758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de suspensión </w:t>
            </w:r>
            <w:r w:rsidR="001E7581">
              <w:rPr>
                <w:sz w:val="20"/>
                <w:szCs w:val="20"/>
              </w:rPr>
              <w:t>y 48 euros de multa por dar una patada sin balón a un contrario y luego, desde la grada, insultar a un contrario pudiendo haber provocado una incidencia grave.</w:t>
            </w:r>
          </w:p>
          <w:p w:rsidR="00023508" w:rsidRDefault="00023508" w:rsidP="00F14F4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F14F4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-4-2023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0F3E5A" w:rsidP="00B9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Germán Martínez Ruiz</w:t>
            </w:r>
            <w:r w:rsidR="00B90BC1">
              <w:rPr>
                <w:sz w:val="20"/>
                <w:szCs w:val="20"/>
              </w:rPr>
              <w:t xml:space="preserve"> </w:t>
            </w:r>
            <w:r w:rsidR="00023508">
              <w:rPr>
                <w:sz w:val="20"/>
                <w:szCs w:val="20"/>
              </w:rPr>
              <w:t xml:space="preserve"> </w:t>
            </w:r>
          </w:p>
          <w:p w:rsidR="00023508" w:rsidRDefault="00023508" w:rsidP="000F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</w:t>
            </w:r>
            <w:r w:rsidR="000F3E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0F3E5A" w:rsidP="00F14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23508" w:rsidRDefault="00F14F4B" w:rsidP="00F1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3508">
              <w:rPr>
                <w:sz w:val="20"/>
                <w:szCs w:val="20"/>
              </w:rPr>
              <w:t>-4-2023</w:t>
            </w:r>
          </w:p>
        </w:tc>
        <w:tc>
          <w:tcPr>
            <w:tcW w:w="1276" w:type="dxa"/>
          </w:tcPr>
          <w:p w:rsidR="00023508" w:rsidRDefault="00F14F4B" w:rsidP="000F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E5A">
              <w:rPr>
                <w:sz w:val="20"/>
                <w:szCs w:val="20"/>
              </w:rPr>
              <w:t>9</w:t>
            </w:r>
            <w:r w:rsidR="00023508">
              <w:rPr>
                <w:sz w:val="20"/>
                <w:szCs w:val="20"/>
              </w:rPr>
              <w:t>-</w:t>
            </w:r>
            <w:r w:rsidR="000F3E5A">
              <w:rPr>
                <w:sz w:val="20"/>
                <w:szCs w:val="20"/>
              </w:rPr>
              <w:t>10</w:t>
            </w:r>
            <w:r w:rsidR="00023508">
              <w:rPr>
                <w:sz w:val="20"/>
                <w:szCs w:val="20"/>
              </w:rPr>
              <w:t>-2023</w:t>
            </w:r>
          </w:p>
        </w:tc>
        <w:tc>
          <w:tcPr>
            <w:tcW w:w="4253" w:type="dxa"/>
          </w:tcPr>
          <w:p w:rsidR="000F3E5A" w:rsidRPr="002C611F" w:rsidRDefault="000F3E5A" w:rsidP="000F3E5A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8 partidos de suspensión y 36 euros de multa por agresión verbal al árbitro insultándole y recriminándole que se la tiene tomada desde la final del pasado año así como asegurándole que le recusaría y que pusiera en el Acta lo que quiera.</w:t>
            </w:r>
          </w:p>
          <w:p w:rsidR="000F3E5A" w:rsidRPr="002C611F" w:rsidRDefault="000F3E5A" w:rsidP="000F3E5A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considera también como agravante su condición de ser el responsable del equipo.</w:t>
            </w:r>
          </w:p>
          <w:p w:rsidR="00023508" w:rsidRPr="002C611F" w:rsidRDefault="00023508" w:rsidP="00F14F4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Acta del </w:t>
            </w:r>
            <w:r w:rsidR="00F14F4B" w:rsidRPr="002C611F">
              <w:rPr>
                <w:sz w:val="20"/>
                <w:szCs w:val="20"/>
              </w:rPr>
              <w:t>16</w:t>
            </w:r>
            <w:r w:rsidRPr="002C611F">
              <w:rPr>
                <w:sz w:val="20"/>
                <w:szCs w:val="20"/>
              </w:rPr>
              <w:t>-4-2023</w:t>
            </w:r>
          </w:p>
        </w:tc>
      </w:tr>
      <w:tr w:rsidR="008910F5" w:rsidRPr="003500F1" w:rsidTr="004839BA">
        <w:tc>
          <w:tcPr>
            <w:tcW w:w="1531" w:type="dxa"/>
          </w:tcPr>
          <w:p w:rsidR="008910F5" w:rsidRDefault="008910F5" w:rsidP="0089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 Moreira</w:t>
            </w:r>
          </w:p>
          <w:p w:rsidR="008910F5" w:rsidRDefault="008910F5" w:rsidP="0089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7)</w:t>
            </w:r>
          </w:p>
        </w:tc>
        <w:tc>
          <w:tcPr>
            <w:tcW w:w="1134" w:type="dxa"/>
          </w:tcPr>
          <w:p w:rsidR="008910F5" w:rsidRPr="007519BC" w:rsidRDefault="008910F5" w:rsidP="0089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Perla del Oeste</w:t>
            </w:r>
          </w:p>
        </w:tc>
        <w:tc>
          <w:tcPr>
            <w:tcW w:w="1275" w:type="dxa"/>
          </w:tcPr>
          <w:p w:rsidR="008910F5" w:rsidRDefault="008910F5" w:rsidP="0089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7-5-2023</w:t>
            </w:r>
          </w:p>
        </w:tc>
        <w:tc>
          <w:tcPr>
            <w:tcW w:w="1276" w:type="dxa"/>
          </w:tcPr>
          <w:p w:rsidR="008910F5" w:rsidRDefault="008910F5" w:rsidP="0089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21-5-2023</w:t>
            </w:r>
          </w:p>
        </w:tc>
        <w:tc>
          <w:tcPr>
            <w:tcW w:w="4253" w:type="dxa"/>
          </w:tcPr>
          <w:p w:rsidR="008910F5" w:rsidRPr="002C611F" w:rsidRDefault="008910F5" w:rsidP="008910F5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 partidos de suspensión y 24 euros de multa por juego peligroso (plancha) con un contrario produciéndole rasponazo y contusión.</w:t>
            </w:r>
          </w:p>
          <w:p w:rsidR="008910F5" w:rsidRPr="002C611F" w:rsidRDefault="008910F5" w:rsidP="008910F5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23-4-2023</w:t>
            </w:r>
          </w:p>
        </w:tc>
      </w:tr>
      <w:tr w:rsidR="00F2001F" w:rsidRPr="003500F1" w:rsidTr="004839BA">
        <w:tc>
          <w:tcPr>
            <w:tcW w:w="1531" w:type="dxa"/>
          </w:tcPr>
          <w:p w:rsidR="00F2001F" w:rsidRDefault="00F2001F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Alexander López </w:t>
            </w:r>
            <w:proofErr w:type="spellStart"/>
            <w:r>
              <w:rPr>
                <w:sz w:val="20"/>
                <w:szCs w:val="20"/>
              </w:rPr>
              <w:t>Galvis</w:t>
            </w:r>
            <w:proofErr w:type="spellEnd"/>
          </w:p>
          <w:p w:rsidR="00F2001F" w:rsidRDefault="00F2001F" w:rsidP="00F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22)</w:t>
            </w:r>
          </w:p>
        </w:tc>
        <w:tc>
          <w:tcPr>
            <w:tcW w:w="1134" w:type="dxa"/>
          </w:tcPr>
          <w:p w:rsidR="00F2001F" w:rsidRPr="007519BC" w:rsidRDefault="00F2001F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F2001F" w:rsidRDefault="00F200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7-5-2023</w:t>
            </w:r>
          </w:p>
        </w:tc>
        <w:tc>
          <w:tcPr>
            <w:tcW w:w="1276" w:type="dxa"/>
          </w:tcPr>
          <w:p w:rsidR="00F2001F" w:rsidRDefault="00F2001F" w:rsidP="00F2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4253" w:type="dxa"/>
          </w:tcPr>
          <w:p w:rsidR="00F2001F" w:rsidRDefault="00F2001F" w:rsidP="00F200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2 partidos de suspensión y 24 euros de multa por entrar desde el banquillo al centro del campo para discutir airadamente una decisión arbitral.</w:t>
            </w:r>
          </w:p>
          <w:p w:rsidR="00A50755" w:rsidRPr="002C611F" w:rsidRDefault="00A50755" w:rsidP="00F2001F">
            <w:pPr>
              <w:ind w:left="1"/>
              <w:rPr>
                <w:sz w:val="20"/>
                <w:szCs w:val="20"/>
              </w:rPr>
            </w:pPr>
          </w:p>
          <w:p w:rsidR="00F2001F" w:rsidRPr="002C611F" w:rsidRDefault="00F2001F" w:rsidP="00F200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23-4-2023</w:t>
            </w:r>
          </w:p>
        </w:tc>
      </w:tr>
      <w:tr w:rsidR="00F2336F" w:rsidRPr="003500F1" w:rsidTr="004839BA">
        <w:tc>
          <w:tcPr>
            <w:tcW w:w="1531" w:type="dxa"/>
          </w:tcPr>
          <w:p w:rsidR="00F2336F" w:rsidRDefault="008D4FFB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Angel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Salvador Agüero Acosta</w:t>
            </w:r>
          </w:p>
          <w:p w:rsidR="00F2336F" w:rsidRPr="000E3B07" w:rsidRDefault="00F2336F" w:rsidP="008D4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(nº </w:t>
            </w:r>
            <w:r w:rsidR="008D4FFB">
              <w:rPr>
                <w:sz w:val="20"/>
                <w:szCs w:val="20"/>
              </w:rPr>
              <w:t>14</w:t>
            </w:r>
            <w:r w:rsidRPr="000E3B0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336F" w:rsidRPr="007519BC" w:rsidRDefault="000C0787" w:rsidP="000C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F2336F" w:rsidRDefault="008D4FFB" w:rsidP="008D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2336F">
              <w:rPr>
                <w:sz w:val="20"/>
                <w:szCs w:val="20"/>
              </w:rPr>
              <w:t>-5-2023</w:t>
            </w:r>
          </w:p>
        </w:tc>
        <w:tc>
          <w:tcPr>
            <w:tcW w:w="1276" w:type="dxa"/>
          </w:tcPr>
          <w:p w:rsidR="00F2336F" w:rsidRDefault="008D4FFB" w:rsidP="008D4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2336F">
              <w:rPr>
                <w:sz w:val="20"/>
                <w:szCs w:val="20"/>
              </w:rPr>
              <w:t>-5-2023</w:t>
            </w:r>
          </w:p>
        </w:tc>
        <w:tc>
          <w:tcPr>
            <w:tcW w:w="4253" w:type="dxa"/>
          </w:tcPr>
          <w:p w:rsidR="00F2336F" w:rsidRDefault="00F2336F" w:rsidP="001B2F0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A50755" w:rsidRPr="002C611F" w:rsidRDefault="00A50755" w:rsidP="001B2F0B">
            <w:pPr>
              <w:ind w:left="1"/>
              <w:rPr>
                <w:sz w:val="20"/>
                <w:szCs w:val="20"/>
              </w:rPr>
            </w:pPr>
          </w:p>
          <w:p w:rsidR="00F2336F" w:rsidRPr="002C611F" w:rsidRDefault="00F2336F" w:rsidP="001B2F0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23-4-2023</w:t>
            </w:r>
          </w:p>
        </w:tc>
      </w:tr>
      <w:tr w:rsidR="001B2F0B" w:rsidRPr="003500F1" w:rsidTr="002C611F">
        <w:trPr>
          <w:trHeight w:val="1498"/>
        </w:trPr>
        <w:tc>
          <w:tcPr>
            <w:tcW w:w="1531" w:type="dxa"/>
          </w:tcPr>
          <w:p w:rsidR="001B2F0B" w:rsidRDefault="001B2F0B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Ignacio Jonathan Herrera Sánchez</w:t>
            </w:r>
          </w:p>
          <w:p w:rsidR="001B2F0B" w:rsidRDefault="001B2F0B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5)</w:t>
            </w:r>
          </w:p>
        </w:tc>
        <w:tc>
          <w:tcPr>
            <w:tcW w:w="1134" w:type="dxa"/>
          </w:tcPr>
          <w:p w:rsidR="001B2F0B" w:rsidRDefault="001B2F0B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1B2F0B" w:rsidRDefault="001B2F0B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8D4FFB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15-10-2023</w:t>
            </w:r>
          </w:p>
        </w:tc>
        <w:tc>
          <w:tcPr>
            <w:tcW w:w="4253" w:type="dxa"/>
          </w:tcPr>
          <w:p w:rsidR="008D4FFB" w:rsidRPr="002C611F" w:rsidRDefault="008D4FFB" w:rsidP="008D4FFB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4 partidos de suspensión y 36 euros de multa</w:t>
            </w:r>
          </w:p>
          <w:p w:rsidR="001B2F0B" w:rsidRDefault="001B2F0B" w:rsidP="008D4FFB">
            <w:pPr>
              <w:rPr>
                <w:sz w:val="20"/>
                <w:szCs w:val="20"/>
              </w:rPr>
            </w:pPr>
            <w:proofErr w:type="gramStart"/>
            <w:r w:rsidRPr="002C611F">
              <w:rPr>
                <w:sz w:val="20"/>
                <w:szCs w:val="20"/>
              </w:rPr>
              <w:t>por</w:t>
            </w:r>
            <w:proofErr w:type="gramEnd"/>
            <w:r w:rsidRPr="002C611F">
              <w:rPr>
                <w:sz w:val="20"/>
                <w:szCs w:val="20"/>
              </w:rPr>
              <w:t xml:space="preserve"> repeler la agresión de un jugador contrario tras realizar una entrada por detrás a otro jugador castigada con tarjeta amarilla.</w:t>
            </w:r>
          </w:p>
          <w:p w:rsidR="00A50755" w:rsidRPr="002C611F" w:rsidRDefault="00A50755" w:rsidP="008D4FFB">
            <w:pPr>
              <w:rPr>
                <w:sz w:val="20"/>
                <w:szCs w:val="20"/>
              </w:rPr>
            </w:pPr>
          </w:p>
          <w:p w:rsidR="00EC561D" w:rsidRPr="002C611F" w:rsidRDefault="00EC561D" w:rsidP="008D4FFB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1B2F0B" w:rsidRPr="003500F1" w:rsidTr="004839BA">
        <w:tc>
          <w:tcPr>
            <w:tcW w:w="1531" w:type="dxa"/>
          </w:tcPr>
          <w:p w:rsidR="00EC561D" w:rsidRDefault="00EC561D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1B2F0B" w:rsidRDefault="00EC561D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1B2F0B" w:rsidRDefault="00EC561D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1B2F0B" w:rsidRDefault="00EC561D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EC561D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C561D" w:rsidRPr="002C611F" w:rsidRDefault="00EC561D" w:rsidP="00EC561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B2F0B" w:rsidRPr="002C611F" w:rsidRDefault="00EC561D" w:rsidP="00EC561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1B2F0B" w:rsidRPr="003500F1" w:rsidTr="004839BA">
        <w:tc>
          <w:tcPr>
            <w:tcW w:w="1531" w:type="dxa"/>
          </w:tcPr>
          <w:p w:rsidR="001B2F0B" w:rsidRDefault="002C611F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Juan Carlos Murillo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Murillo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611F" w:rsidRDefault="002C611F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1B2F0B" w:rsidRDefault="002C611F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2F0B" w:rsidRDefault="002C61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2C61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1-10-2023</w:t>
            </w:r>
          </w:p>
        </w:tc>
        <w:tc>
          <w:tcPr>
            <w:tcW w:w="4253" w:type="dxa"/>
          </w:tcPr>
          <w:p w:rsidR="002C611F" w:rsidRPr="002C611F" w:rsidRDefault="002C611F" w:rsidP="002C61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2 partidos de suspensión y 24 euros de multa por dar un codazo a un contrario partiéndole la ceja en la disputa de un balón.</w:t>
            </w:r>
          </w:p>
          <w:p w:rsidR="001B2F0B" w:rsidRPr="002C611F" w:rsidRDefault="002C611F" w:rsidP="002C61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79420E" w:rsidRPr="003500F1" w:rsidTr="004839BA">
        <w:tc>
          <w:tcPr>
            <w:tcW w:w="1531" w:type="dxa"/>
          </w:tcPr>
          <w:p w:rsidR="0079420E" w:rsidRDefault="0079420E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79420E" w:rsidRDefault="0079420E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79420E" w:rsidRDefault="0079420E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79420E" w:rsidRDefault="0079420E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79420E" w:rsidRDefault="0079420E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79420E" w:rsidRDefault="0079420E" w:rsidP="0079420E">
            <w: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79420E" w:rsidRPr="002C611F" w:rsidRDefault="0079420E" w:rsidP="0079420E">
            <w:pPr>
              <w:rPr>
                <w:sz w:val="20"/>
                <w:szCs w:val="20"/>
              </w:rPr>
            </w:pPr>
            <w:r>
              <w:t>Acta del 7-5-2023</w:t>
            </w:r>
          </w:p>
        </w:tc>
      </w:tr>
      <w:tr w:rsidR="000C0787" w:rsidRPr="003500F1" w:rsidTr="004839BA">
        <w:tc>
          <w:tcPr>
            <w:tcW w:w="1531" w:type="dxa"/>
          </w:tcPr>
          <w:p w:rsidR="000C0787" w:rsidRDefault="000C0787" w:rsidP="000C0787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Fernando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Orúe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Centurión</w:t>
            </w:r>
          </w:p>
          <w:p w:rsidR="000C0787" w:rsidRPr="000E3B07" w:rsidRDefault="000C0787" w:rsidP="000C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17</w:t>
            </w:r>
            <w:r w:rsidRPr="000E3B0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C0787" w:rsidRPr="007519BC" w:rsidRDefault="000C0787" w:rsidP="000C0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C0787" w:rsidRDefault="000C0787" w:rsidP="000C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0C0787" w:rsidRDefault="000C0787" w:rsidP="000C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4253" w:type="dxa"/>
          </w:tcPr>
          <w:p w:rsidR="000C0787" w:rsidRDefault="000C0787" w:rsidP="000C0787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0C0787" w:rsidRPr="002C611F" w:rsidRDefault="000C0787" w:rsidP="000C0787">
            <w:pPr>
              <w:ind w:left="1"/>
              <w:rPr>
                <w:sz w:val="20"/>
                <w:szCs w:val="20"/>
              </w:rPr>
            </w:pPr>
          </w:p>
          <w:p w:rsidR="000C0787" w:rsidRPr="002C611F" w:rsidRDefault="000C0787" w:rsidP="000C0787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Acta del </w:t>
            </w:r>
            <w:r>
              <w:rPr>
                <w:sz w:val="20"/>
                <w:szCs w:val="20"/>
              </w:rPr>
              <w:t>7</w:t>
            </w:r>
            <w:r w:rsidRPr="002C61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2C611F">
              <w:rPr>
                <w:sz w:val="20"/>
                <w:szCs w:val="20"/>
              </w:rPr>
              <w:t>-2023</w:t>
            </w:r>
          </w:p>
        </w:tc>
      </w:tr>
      <w:tr w:rsidR="000C0787" w:rsidRPr="003500F1" w:rsidTr="004839BA">
        <w:tc>
          <w:tcPr>
            <w:tcW w:w="1531" w:type="dxa"/>
          </w:tcPr>
          <w:p w:rsidR="000C0787" w:rsidRDefault="001B07F5" w:rsidP="000C0787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Manuel Alberto Teixeira Pereira</w:t>
            </w:r>
          </w:p>
          <w:p w:rsidR="000C0787" w:rsidRPr="000E3B07" w:rsidRDefault="000C0787" w:rsidP="001B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</w:t>
            </w:r>
            <w:r w:rsidR="001B07F5">
              <w:rPr>
                <w:sz w:val="20"/>
                <w:szCs w:val="20"/>
              </w:rPr>
              <w:t>5</w:t>
            </w:r>
            <w:r w:rsidRPr="000E3B0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C0787" w:rsidRPr="007519BC" w:rsidRDefault="001B07F5" w:rsidP="000C07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0C0787" w:rsidRDefault="000C0787" w:rsidP="000C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0C0787" w:rsidRDefault="000C0787" w:rsidP="000C0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4253" w:type="dxa"/>
          </w:tcPr>
          <w:p w:rsidR="000C0787" w:rsidRDefault="000C0787" w:rsidP="000C0787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0C0787" w:rsidRPr="002C611F" w:rsidRDefault="000C0787" w:rsidP="000C0787">
            <w:pPr>
              <w:ind w:left="1"/>
              <w:rPr>
                <w:sz w:val="20"/>
                <w:szCs w:val="20"/>
              </w:rPr>
            </w:pPr>
          </w:p>
          <w:p w:rsidR="000C0787" w:rsidRPr="002C611F" w:rsidRDefault="000C0787" w:rsidP="000C0787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Acta del </w:t>
            </w:r>
            <w:r>
              <w:rPr>
                <w:sz w:val="20"/>
                <w:szCs w:val="20"/>
              </w:rPr>
              <w:t>7</w:t>
            </w:r>
            <w:r w:rsidRPr="002C61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2C611F">
              <w:rPr>
                <w:sz w:val="20"/>
                <w:szCs w:val="20"/>
              </w:rPr>
              <w:t>-2023</w:t>
            </w:r>
          </w:p>
        </w:tc>
      </w:tr>
      <w:tr w:rsidR="001B07F5" w:rsidRPr="003500F1" w:rsidTr="004839BA">
        <w:tc>
          <w:tcPr>
            <w:tcW w:w="1531" w:type="dxa"/>
          </w:tcPr>
          <w:p w:rsidR="001B07F5" w:rsidRDefault="001B07F5" w:rsidP="001B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Alexix</w:t>
            </w:r>
            <w:proofErr w:type="spellEnd"/>
            <w:r>
              <w:rPr>
                <w:sz w:val="20"/>
                <w:szCs w:val="20"/>
              </w:rPr>
              <w:t xml:space="preserve"> Rodríguez Pavón</w:t>
            </w:r>
          </w:p>
          <w:p w:rsidR="001B07F5" w:rsidRPr="000E3B07" w:rsidRDefault="001B07F5" w:rsidP="001B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(nº </w:t>
            </w:r>
            <w:r>
              <w:rPr>
                <w:sz w:val="20"/>
                <w:szCs w:val="20"/>
              </w:rPr>
              <w:t>22</w:t>
            </w:r>
            <w:r w:rsidRPr="000E3B07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B07F5" w:rsidRPr="007519BC" w:rsidRDefault="001B07F5" w:rsidP="0034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1B07F5" w:rsidRDefault="001B07F5" w:rsidP="0034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07F5" w:rsidRDefault="001B07F5" w:rsidP="00347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4253" w:type="dxa"/>
          </w:tcPr>
          <w:p w:rsidR="001B07F5" w:rsidRDefault="001B07F5" w:rsidP="00347BB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un  partido de suspensión por acumulación de tarjetas amarillas.</w:t>
            </w:r>
          </w:p>
          <w:p w:rsidR="001B07F5" w:rsidRPr="002C611F" w:rsidRDefault="001B07F5" w:rsidP="00347BBB">
            <w:pPr>
              <w:ind w:left="1"/>
              <w:rPr>
                <w:sz w:val="20"/>
                <w:szCs w:val="20"/>
              </w:rPr>
            </w:pPr>
          </w:p>
          <w:p w:rsidR="001B07F5" w:rsidRPr="002C611F" w:rsidRDefault="001B07F5" w:rsidP="00347BB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Acta del </w:t>
            </w:r>
            <w:r>
              <w:rPr>
                <w:sz w:val="20"/>
                <w:szCs w:val="20"/>
              </w:rPr>
              <w:t>7</w:t>
            </w:r>
            <w:r w:rsidRPr="002C61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Pr="002C611F">
              <w:rPr>
                <w:sz w:val="20"/>
                <w:szCs w:val="20"/>
              </w:rPr>
              <w:t>-2023</w:t>
            </w:r>
          </w:p>
        </w:tc>
      </w:tr>
    </w:tbl>
    <w:p w:rsidR="00653A00" w:rsidRDefault="00653A00" w:rsidP="00570284">
      <w:pPr>
        <w:ind w:left="284"/>
        <w:rPr>
          <w:b/>
        </w:rPr>
      </w:pPr>
    </w:p>
    <w:p w:rsidR="00570284" w:rsidRDefault="005702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lastRenderedPageBreak/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B90BC1" w:rsidRDefault="00CE16BF" w:rsidP="00827D77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Default="00FF7262" w:rsidP="00A657AD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B90BC1" w:rsidRDefault="00B90BC1" w:rsidP="00B90BC1"/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 xml:space="preserve">as cantidades </w:t>
      </w:r>
      <w:r w:rsidR="00B90BC1">
        <w:rPr>
          <w:color w:val="000000"/>
          <w:shd w:val="clear" w:color="auto" w:fill="FFFFFF"/>
        </w:rPr>
        <w:t xml:space="preserve">retrasadas </w:t>
      </w:r>
      <w:r w:rsidR="00AE2EBD">
        <w:rPr>
          <w:color w:val="000000"/>
          <w:shd w:val="clear" w:color="auto" w:fill="FFFFFF"/>
        </w:rPr>
        <w:t xml:space="preserve">pendientes </w:t>
      </w:r>
      <w:r w:rsidR="00522BCB">
        <w:rPr>
          <w:color w:val="000000"/>
          <w:shd w:val="clear" w:color="auto" w:fill="FFFFFF"/>
        </w:rPr>
        <w:t xml:space="preserve">de pago al </w:t>
      </w:r>
      <w:r w:rsidR="0011783E">
        <w:rPr>
          <w:color w:val="000000"/>
          <w:shd w:val="clear" w:color="auto" w:fill="FFFFFF"/>
        </w:rPr>
        <w:t>7</w:t>
      </w:r>
      <w:r w:rsidR="00522BCB">
        <w:rPr>
          <w:color w:val="000000"/>
          <w:shd w:val="clear" w:color="auto" w:fill="FFFFFF"/>
        </w:rPr>
        <w:t>-</w:t>
      </w:r>
      <w:r w:rsidR="0011783E">
        <w:rPr>
          <w:color w:val="000000"/>
          <w:shd w:val="clear" w:color="auto" w:fill="FFFFFF"/>
        </w:rPr>
        <w:t>5</w:t>
      </w:r>
      <w:r w:rsidR="00522BCB">
        <w:rPr>
          <w:color w:val="000000"/>
          <w:shd w:val="clear" w:color="auto" w:fill="FFFFFF"/>
        </w:rPr>
        <w:t>-2023</w:t>
      </w:r>
      <w:r w:rsidR="00AE2EBD">
        <w:rPr>
          <w:color w:val="000000"/>
          <w:shd w:val="clear" w:color="auto" w:fill="FFFFFF"/>
        </w:rPr>
        <w:t xml:space="preserve"> son las</w:t>
      </w:r>
      <w:r w:rsidR="00AB6679">
        <w:rPr>
          <w:color w:val="000000"/>
          <w:shd w:val="clear" w:color="auto" w:fill="FFFFFF"/>
        </w:rPr>
        <w:t xml:space="preserve"> siguientes:</w:t>
      </w:r>
    </w:p>
    <w:p w:rsidR="00522BCB" w:rsidRDefault="00522BCB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522BCB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522BCB" w:rsidP="008910F5">
            <w:pPr>
              <w:jc w:val="both"/>
              <w:rPr>
                <w:b/>
              </w:rPr>
            </w:pPr>
            <w:r w:rsidRPr="00B90BC1">
              <w:rPr>
                <w:b/>
              </w:rPr>
              <w:t>8 40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11783E" w:rsidP="0011783E">
            <w:pPr>
              <w:jc w:val="center"/>
              <w:rPr>
                <w:b/>
              </w:rPr>
            </w:pPr>
            <w:r>
              <w:rPr>
                <w:b/>
              </w:rPr>
              <w:t>6,23</w:t>
            </w:r>
            <w:r w:rsidR="00522BCB" w:rsidRPr="00B90BC1">
              <w:rPr>
                <w:b/>
              </w:rPr>
              <w:t xml:space="preserve"> €</w:t>
            </w:r>
          </w:p>
        </w:tc>
      </w:tr>
      <w:tr w:rsidR="00522BCB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522BCB" w:rsidP="008910F5">
            <w:pPr>
              <w:jc w:val="both"/>
              <w:rPr>
                <w:b/>
              </w:rPr>
            </w:pPr>
            <w:r w:rsidRPr="00B90BC1">
              <w:rPr>
                <w:b/>
              </w:rPr>
              <w:t>Cafeteros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11783E" w:rsidP="0011783E">
            <w:pPr>
              <w:jc w:val="center"/>
              <w:rPr>
                <w:b/>
              </w:rPr>
            </w:pPr>
            <w:r>
              <w:rPr>
                <w:b/>
              </w:rPr>
              <w:t>3,64</w:t>
            </w:r>
            <w:r w:rsidR="00522BCB" w:rsidRPr="00B90BC1">
              <w:rPr>
                <w:b/>
              </w:rPr>
              <w:t xml:space="preserve"> €</w:t>
            </w:r>
          </w:p>
        </w:tc>
      </w:tr>
      <w:tr w:rsidR="00522BCB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522BCB" w:rsidP="008910F5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Unirea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522BCB" w:rsidP="0011783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783E">
              <w:rPr>
                <w:b/>
              </w:rPr>
              <w:t>15,82</w:t>
            </w:r>
            <w:r w:rsidRPr="00B90BC1">
              <w:rPr>
                <w:b/>
              </w:rPr>
              <w:t xml:space="preserve"> €</w:t>
            </w:r>
          </w:p>
        </w:tc>
      </w:tr>
      <w:tr w:rsidR="00522BCB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522BCB" w:rsidP="008910F5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Yepronor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2BCB" w:rsidRPr="00B90BC1" w:rsidRDefault="0011783E" w:rsidP="0011783E">
            <w:pPr>
              <w:jc w:val="center"/>
              <w:rPr>
                <w:b/>
              </w:rPr>
            </w:pPr>
            <w:r>
              <w:rPr>
                <w:b/>
              </w:rPr>
              <w:t>71,95</w:t>
            </w:r>
            <w:r w:rsidR="00522BCB" w:rsidRPr="00B90BC1">
              <w:rPr>
                <w:b/>
              </w:rPr>
              <w:t xml:space="preserve"> €</w:t>
            </w: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11783E">
        <w:rPr>
          <w:b/>
        </w:rPr>
        <w:t>10</w:t>
      </w:r>
      <w:r w:rsidRPr="00690C22">
        <w:rPr>
          <w:b/>
        </w:rPr>
        <w:t xml:space="preserve"> de </w:t>
      </w:r>
      <w:r w:rsidR="00522BCB">
        <w:rPr>
          <w:b/>
        </w:rPr>
        <w:t>mayo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11783E">
        <w:rPr>
          <w:b/>
        </w:rPr>
        <w:t>14</w:t>
      </w:r>
      <w:r w:rsidRPr="00690C22">
        <w:rPr>
          <w:b/>
        </w:rPr>
        <w:t xml:space="preserve"> de </w:t>
      </w:r>
      <w:r w:rsidR="00522BCB">
        <w:rPr>
          <w:b/>
        </w:rPr>
        <w:t>mayo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94" w:rsidRDefault="00481894">
      <w:r>
        <w:separator/>
      </w:r>
    </w:p>
  </w:endnote>
  <w:endnote w:type="continuationSeparator" w:id="0">
    <w:p w:rsidR="00481894" w:rsidRDefault="0048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787" w:rsidRDefault="000C0787">
    <w:pPr>
      <w:pStyle w:val="Piedepgina"/>
      <w:pBdr>
        <w:bottom w:val="single" w:sz="12" w:space="1" w:color="auto"/>
      </w:pBdr>
    </w:pPr>
  </w:p>
  <w:p w:rsidR="000C0787" w:rsidRPr="00B62BB2" w:rsidRDefault="000C0787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25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7-5-23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 xml:space="preserve">Torneo Clausura 2022/2023)                             </w:t>
    </w:r>
    <w:r w:rsidRPr="00B62BB2">
      <w:rPr>
        <w:sz w:val="18"/>
        <w:szCs w:val="18"/>
      </w:rPr>
      <w:t xml:space="preserve">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A1353F">
      <w:rPr>
        <w:rStyle w:val="Nmerodepgina"/>
        <w:noProof/>
        <w:sz w:val="18"/>
        <w:szCs w:val="18"/>
      </w:rPr>
      <w:t>5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A1353F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94" w:rsidRDefault="00481894">
      <w:r>
        <w:separator/>
      </w:r>
    </w:p>
  </w:footnote>
  <w:footnote w:type="continuationSeparator" w:id="0">
    <w:p w:rsidR="00481894" w:rsidRDefault="0048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0D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508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A9B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0787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3B07"/>
    <w:rsid w:val="000E7CCC"/>
    <w:rsid w:val="000F160D"/>
    <w:rsid w:val="000F3DB9"/>
    <w:rsid w:val="000F3E5A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1783E"/>
    <w:rsid w:val="00122D0D"/>
    <w:rsid w:val="0012621C"/>
    <w:rsid w:val="00126621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3BD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57E7E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07F5"/>
    <w:rsid w:val="001B21BC"/>
    <w:rsid w:val="001B2F0B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232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581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5CE1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4E0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611F"/>
    <w:rsid w:val="002C7A35"/>
    <w:rsid w:val="002C7F63"/>
    <w:rsid w:val="002C7F82"/>
    <w:rsid w:val="002D02B4"/>
    <w:rsid w:val="002D0B00"/>
    <w:rsid w:val="002D144B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5A3A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11D8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AE2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1544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083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1307"/>
    <w:rsid w:val="00481894"/>
    <w:rsid w:val="00481D1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2BCB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57A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2D67"/>
    <w:rsid w:val="00563821"/>
    <w:rsid w:val="00563FC2"/>
    <w:rsid w:val="00565467"/>
    <w:rsid w:val="00565734"/>
    <w:rsid w:val="00565811"/>
    <w:rsid w:val="00566030"/>
    <w:rsid w:val="00566B07"/>
    <w:rsid w:val="00567B8A"/>
    <w:rsid w:val="00570284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0F77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A00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06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580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1F15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1D68"/>
    <w:rsid w:val="007621A6"/>
    <w:rsid w:val="007621D8"/>
    <w:rsid w:val="00762C1D"/>
    <w:rsid w:val="007634D4"/>
    <w:rsid w:val="00764ABD"/>
    <w:rsid w:val="00764E55"/>
    <w:rsid w:val="00765173"/>
    <w:rsid w:val="00765A6B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2495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20E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37B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0DC7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88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28CC"/>
    <w:rsid w:val="00833004"/>
    <w:rsid w:val="0083302D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077"/>
    <w:rsid w:val="008908FD"/>
    <w:rsid w:val="008910F5"/>
    <w:rsid w:val="00891169"/>
    <w:rsid w:val="00891ACA"/>
    <w:rsid w:val="00892624"/>
    <w:rsid w:val="008927CD"/>
    <w:rsid w:val="00892FE0"/>
    <w:rsid w:val="00893F12"/>
    <w:rsid w:val="008966B1"/>
    <w:rsid w:val="0089694B"/>
    <w:rsid w:val="008978C8"/>
    <w:rsid w:val="008978F4"/>
    <w:rsid w:val="00897DD0"/>
    <w:rsid w:val="008A0231"/>
    <w:rsid w:val="008A0232"/>
    <w:rsid w:val="008A088B"/>
    <w:rsid w:val="008A11C4"/>
    <w:rsid w:val="008A1382"/>
    <w:rsid w:val="008A153B"/>
    <w:rsid w:val="008A17C0"/>
    <w:rsid w:val="008A1B82"/>
    <w:rsid w:val="008A2055"/>
    <w:rsid w:val="008A30FB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4FFB"/>
    <w:rsid w:val="008D711D"/>
    <w:rsid w:val="008D7FEF"/>
    <w:rsid w:val="008E0508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0A7"/>
    <w:rsid w:val="00986392"/>
    <w:rsid w:val="00987102"/>
    <w:rsid w:val="00987778"/>
    <w:rsid w:val="009911E4"/>
    <w:rsid w:val="00991F58"/>
    <w:rsid w:val="009929C2"/>
    <w:rsid w:val="00992FA1"/>
    <w:rsid w:val="00993CBC"/>
    <w:rsid w:val="00993D43"/>
    <w:rsid w:val="00993D67"/>
    <w:rsid w:val="00995B35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3787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36AE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0AE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53F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C0D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36EAF"/>
    <w:rsid w:val="00A418CF"/>
    <w:rsid w:val="00A42290"/>
    <w:rsid w:val="00A42863"/>
    <w:rsid w:val="00A42B75"/>
    <w:rsid w:val="00A436F0"/>
    <w:rsid w:val="00A45503"/>
    <w:rsid w:val="00A47F44"/>
    <w:rsid w:val="00A506E7"/>
    <w:rsid w:val="00A50755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31A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1FD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07D76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005D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0BC1"/>
    <w:rsid w:val="00B92652"/>
    <w:rsid w:val="00B9291C"/>
    <w:rsid w:val="00B93551"/>
    <w:rsid w:val="00B939ED"/>
    <w:rsid w:val="00B94905"/>
    <w:rsid w:val="00B952FA"/>
    <w:rsid w:val="00B95773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2D85"/>
    <w:rsid w:val="00BE3373"/>
    <w:rsid w:val="00BE3492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AC6"/>
    <w:rsid w:val="00C26D9A"/>
    <w:rsid w:val="00C306AC"/>
    <w:rsid w:val="00C30726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3C9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217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78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6EB3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146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074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26ED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1CD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0CD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6782F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8D8"/>
    <w:rsid w:val="00EC4A18"/>
    <w:rsid w:val="00EC561D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4F4B"/>
    <w:rsid w:val="00F1575E"/>
    <w:rsid w:val="00F15A67"/>
    <w:rsid w:val="00F167FC"/>
    <w:rsid w:val="00F168FD"/>
    <w:rsid w:val="00F17493"/>
    <w:rsid w:val="00F2001F"/>
    <w:rsid w:val="00F20770"/>
    <w:rsid w:val="00F20E2C"/>
    <w:rsid w:val="00F21DB6"/>
    <w:rsid w:val="00F21EBB"/>
    <w:rsid w:val="00F21FEF"/>
    <w:rsid w:val="00F224AF"/>
    <w:rsid w:val="00F2275B"/>
    <w:rsid w:val="00F232A8"/>
    <w:rsid w:val="00F2336F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01F"/>
    <w:rsid w:val="00F4391A"/>
    <w:rsid w:val="00F450A4"/>
    <w:rsid w:val="00F4689F"/>
    <w:rsid w:val="00F46ADF"/>
    <w:rsid w:val="00F470A7"/>
    <w:rsid w:val="00F4778B"/>
    <w:rsid w:val="00F518B5"/>
    <w:rsid w:val="00F51BC7"/>
    <w:rsid w:val="00F51E41"/>
    <w:rsid w:val="00F54192"/>
    <w:rsid w:val="00F555F2"/>
    <w:rsid w:val="00F55888"/>
    <w:rsid w:val="00F5596B"/>
    <w:rsid w:val="00F55E52"/>
    <w:rsid w:val="00F60AE8"/>
    <w:rsid w:val="00F60E23"/>
    <w:rsid w:val="00F61D93"/>
    <w:rsid w:val="00F62B9A"/>
    <w:rsid w:val="00F63BA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254A"/>
    <w:rsid w:val="00F8335A"/>
    <w:rsid w:val="00F8395D"/>
    <w:rsid w:val="00F855EF"/>
    <w:rsid w:val="00F86C65"/>
    <w:rsid w:val="00F8724B"/>
    <w:rsid w:val="00F87E38"/>
    <w:rsid w:val="00F903BF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382D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3F12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15E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0E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1478-ED41-4C7E-A85C-9E87BB8A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1786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6</cp:revision>
  <cp:lastPrinted>2023-05-07T22:42:00Z</cp:lastPrinted>
  <dcterms:created xsi:type="dcterms:W3CDTF">2023-05-07T20:18:00Z</dcterms:created>
  <dcterms:modified xsi:type="dcterms:W3CDTF">2023-05-07T22:50:00Z</dcterms:modified>
</cp:coreProperties>
</file>